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79F93" w14:textId="092E165C" w:rsidR="00E35178" w:rsidRDefault="00AD3047" w:rsidP="001972C1">
      <w:pPr>
        <w:jc w:val="center"/>
        <w:rPr>
          <w:rFonts w:asciiTheme="minorBidi" w:hAnsiTheme="minorBidi"/>
          <w:b/>
          <w:bCs/>
        </w:rPr>
      </w:pPr>
      <w:r w:rsidRPr="00AD3047">
        <w:rPr>
          <w:rFonts w:asciiTheme="minorBidi" w:hAnsiTheme="minorBidi"/>
          <w:b/>
          <w:bCs/>
        </w:rPr>
        <w:t xml:space="preserve">ID: </w:t>
      </w:r>
      <w:r w:rsidR="0049117D">
        <w:rPr>
          <w:rFonts w:asciiTheme="minorBidi" w:hAnsiTheme="minorBidi"/>
          <w:b/>
          <w:bCs/>
        </w:rPr>
        <w:t>617-24</w:t>
      </w:r>
      <w:r>
        <w:rPr>
          <w:rFonts w:asciiTheme="minorBidi" w:hAnsiTheme="minorBidi"/>
          <w:b/>
          <w:bCs/>
        </w:rPr>
        <w:t xml:space="preserve"> H</w:t>
      </w:r>
    </w:p>
    <w:p w14:paraId="2727A2A0" w14:textId="77777777" w:rsidR="00C47E72" w:rsidRDefault="00C47E72" w:rsidP="00E7577A">
      <w:pPr>
        <w:bidi w:val="0"/>
        <w:jc w:val="center"/>
        <w:rPr>
          <w:rFonts w:asciiTheme="minorBidi" w:hAnsiTheme="minorBidi"/>
          <w:b/>
          <w:bCs/>
        </w:rPr>
      </w:pPr>
      <w:r w:rsidRPr="00C47E72">
        <w:rPr>
          <w:rFonts w:asciiTheme="minorBidi" w:hAnsiTheme="minorBidi"/>
          <w:b/>
          <w:bCs/>
        </w:rPr>
        <w:t>Communication &amp; Information</w:t>
      </w:r>
    </w:p>
    <w:p w14:paraId="7C10ACE6" w14:textId="26F76AE2" w:rsidR="0049117D" w:rsidRDefault="0049117D" w:rsidP="00767164">
      <w:pPr>
        <w:jc w:val="center"/>
        <w:rPr>
          <w:rFonts w:asciiTheme="minorBidi" w:hAnsiTheme="minorBidi"/>
          <w:b/>
          <w:bCs/>
        </w:rPr>
      </w:pPr>
      <w:r w:rsidRPr="0049117D">
        <w:rPr>
          <w:rFonts w:asciiTheme="minorBidi" w:hAnsiTheme="minorBidi"/>
          <w:b/>
          <w:bCs/>
        </w:rPr>
        <w:t xml:space="preserve">High </w:t>
      </w:r>
      <w:r>
        <w:rPr>
          <w:rFonts w:asciiTheme="minorBidi" w:hAnsiTheme="minorBidi"/>
          <w:b/>
          <w:bCs/>
        </w:rPr>
        <w:t>A</w:t>
      </w:r>
      <w:r w:rsidRPr="0049117D">
        <w:rPr>
          <w:rFonts w:asciiTheme="minorBidi" w:hAnsiTheme="minorBidi"/>
          <w:b/>
          <w:bCs/>
        </w:rPr>
        <w:t xml:space="preserve">ltitude </w:t>
      </w:r>
      <w:r>
        <w:rPr>
          <w:rFonts w:asciiTheme="minorBidi" w:hAnsiTheme="minorBidi"/>
          <w:b/>
          <w:bCs/>
        </w:rPr>
        <w:t>P</w:t>
      </w:r>
      <w:r w:rsidRPr="0049117D">
        <w:rPr>
          <w:rFonts w:asciiTheme="minorBidi" w:hAnsiTheme="minorBidi"/>
          <w:b/>
          <w:bCs/>
        </w:rPr>
        <w:t xml:space="preserve">latforms as </w:t>
      </w:r>
      <w:r>
        <w:rPr>
          <w:rFonts w:asciiTheme="minorBidi" w:hAnsiTheme="minorBidi"/>
          <w:b/>
          <w:bCs/>
        </w:rPr>
        <w:t>I</w:t>
      </w:r>
      <w:r w:rsidRPr="0049117D">
        <w:rPr>
          <w:rFonts w:asciiTheme="minorBidi" w:hAnsiTheme="minorBidi"/>
          <w:b/>
          <w:bCs/>
        </w:rPr>
        <w:t xml:space="preserve">nformation </w:t>
      </w:r>
      <w:r>
        <w:rPr>
          <w:rFonts w:asciiTheme="minorBidi" w:hAnsiTheme="minorBidi"/>
          <w:b/>
          <w:bCs/>
        </w:rPr>
        <w:t>C</w:t>
      </w:r>
      <w:r w:rsidRPr="0049117D">
        <w:rPr>
          <w:rFonts w:asciiTheme="minorBidi" w:hAnsiTheme="minorBidi"/>
          <w:b/>
          <w:bCs/>
        </w:rPr>
        <w:t xml:space="preserve">ommunication </w:t>
      </w:r>
      <w:r>
        <w:rPr>
          <w:rFonts w:asciiTheme="minorBidi" w:hAnsiTheme="minorBidi"/>
          <w:b/>
          <w:bCs/>
        </w:rPr>
        <w:t>R</w:t>
      </w:r>
      <w:r w:rsidRPr="0049117D">
        <w:rPr>
          <w:rFonts w:asciiTheme="minorBidi" w:hAnsiTheme="minorBidi"/>
          <w:b/>
          <w:bCs/>
        </w:rPr>
        <w:t xml:space="preserve">elays, </w:t>
      </w:r>
      <w:r>
        <w:rPr>
          <w:rFonts w:asciiTheme="minorBidi" w:hAnsiTheme="minorBidi"/>
          <w:b/>
          <w:bCs/>
        </w:rPr>
        <w:t>W</w:t>
      </w:r>
      <w:r w:rsidRPr="0049117D">
        <w:rPr>
          <w:rFonts w:asciiTheme="minorBidi" w:hAnsiTheme="minorBidi"/>
          <w:b/>
          <w:bCs/>
        </w:rPr>
        <w:t xml:space="preserve">ireless </w:t>
      </w:r>
      <w:r>
        <w:rPr>
          <w:rFonts w:asciiTheme="minorBidi" w:hAnsiTheme="minorBidi"/>
          <w:b/>
          <w:bCs/>
        </w:rPr>
        <w:t>E</w:t>
      </w:r>
      <w:r w:rsidRPr="0049117D">
        <w:rPr>
          <w:rFonts w:asciiTheme="minorBidi" w:hAnsiTheme="minorBidi"/>
          <w:b/>
          <w:bCs/>
        </w:rPr>
        <w:t xml:space="preserve">nergy </w:t>
      </w:r>
      <w:r>
        <w:rPr>
          <w:rFonts w:asciiTheme="minorBidi" w:hAnsiTheme="minorBidi"/>
          <w:b/>
          <w:bCs/>
        </w:rPr>
        <w:t>T</w:t>
      </w:r>
      <w:r w:rsidRPr="0049117D">
        <w:rPr>
          <w:rFonts w:asciiTheme="minorBidi" w:hAnsiTheme="minorBidi"/>
          <w:b/>
          <w:bCs/>
        </w:rPr>
        <w:t xml:space="preserve">ransfer and </w:t>
      </w:r>
      <w:r>
        <w:rPr>
          <w:rFonts w:asciiTheme="minorBidi" w:hAnsiTheme="minorBidi"/>
          <w:b/>
          <w:bCs/>
        </w:rPr>
        <w:t>P</w:t>
      </w:r>
      <w:r w:rsidRPr="0049117D">
        <w:rPr>
          <w:rFonts w:asciiTheme="minorBidi" w:hAnsiTheme="minorBidi"/>
          <w:b/>
          <w:bCs/>
        </w:rPr>
        <w:t xml:space="preserve">rotection of </w:t>
      </w:r>
      <w:r>
        <w:rPr>
          <w:rFonts w:asciiTheme="minorBidi" w:hAnsiTheme="minorBidi"/>
          <w:b/>
          <w:bCs/>
        </w:rPr>
        <w:t>S</w:t>
      </w:r>
      <w:r w:rsidRPr="0049117D">
        <w:rPr>
          <w:rFonts w:asciiTheme="minorBidi" w:hAnsiTheme="minorBidi"/>
          <w:b/>
          <w:bCs/>
        </w:rPr>
        <w:t xml:space="preserve">tate </w:t>
      </w:r>
      <w:r>
        <w:rPr>
          <w:rFonts w:asciiTheme="minorBidi" w:hAnsiTheme="minorBidi"/>
          <w:b/>
          <w:bCs/>
        </w:rPr>
        <w:t>B</w:t>
      </w:r>
      <w:r w:rsidRPr="0049117D">
        <w:rPr>
          <w:rFonts w:asciiTheme="minorBidi" w:hAnsiTheme="minorBidi"/>
          <w:b/>
          <w:bCs/>
        </w:rPr>
        <w:t>orders</w:t>
      </w:r>
    </w:p>
    <w:p w14:paraId="6E1049BE" w14:textId="77777777" w:rsidR="0049117D" w:rsidRDefault="0049117D" w:rsidP="005D379E">
      <w:pPr>
        <w:bidi w:val="0"/>
        <w:jc w:val="center"/>
        <w:rPr>
          <w:rFonts w:asciiTheme="minorBidi" w:hAnsiTheme="minorBidi" w:cs="Arial"/>
          <w:b/>
          <w:bCs/>
        </w:rPr>
      </w:pPr>
      <w:r w:rsidRPr="0049117D">
        <w:rPr>
          <w:rFonts w:asciiTheme="minorBidi" w:hAnsiTheme="minorBidi" w:cs="Arial"/>
          <w:b/>
          <w:bCs/>
          <w:rtl/>
        </w:rPr>
        <w:t>פלטפורמות בגובה רב בתור ממסרי תקשורת מידע, העברת אנרגיה אלחוטית והגנה על גבולות מדינה</w:t>
      </w:r>
      <w:r w:rsidRPr="0049117D">
        <w:rPr>
          <w:rFonts w:asciiTheme="minorBidi" w:hAnsiTheme="minorBidi" w:cs="Arial"/>
          <w:b/>
          <w:bCs/>
        </w:rPr>
        <w:t xml:space="preserve"> </w:t>
      </w:r>
    </w:p>
    <w:p w14:paraId="695564A0" w14:textId="08318036" w:rsidR="006A77CD" w:rsidRDefault="006A77CD" w:rsidP="0049117D">
      <w:pPr>
        <w:bidi w:val="0"/>
        <w:jc w:val="center"/>
        <w:rPr>
          <w:rFonts w:asciiTheme="minorBidi" w:hAnsiTheme="minorBidi"/>
          <w:b/>
          <w:bCs/>
        </w:rPr>
      </w:pPr>
      <w:r w:rsidRPr="009E3D38">
        <w:rPr>
          <w:rFonts w:asciiTheme="minorBidi" w:hAnsiTheme="minorBidi"/>
        </w:rPr>
        <w:t>Prof.</w:t>
      </w:r>
      <w:r w:rsidRPr="006A77CD">
        <w:rPr>
          <w:rFonts w:asciiTheme="minorBidi" w:hAnsiTheme="minorBidi"/>
          <w:b/>
          <w:bCs/>
        </w:rPr>
        <w:t xml:space="preserve"> Jacob Gavan</w:t>
      </w:r>
    </w:p>
    <w:p w14:paraId="6672F999" w14:textId="48544DF1" w:rsidR="007F0333" w:rsidRDefault="00BA06E8" w:rsidP="006A77CD">
      <w:pPr>
        <w:bidi w:val="0"/>
        <w:jc w:val="center"/>
      </w:pPr>
      <w:r w:rsidRPr="00BA06E8">
        <w:rPr>
          <w:rFonts w:asciiTheme="minorBidi" w:hAnsiTheme="minorBidi"/>
        </w:rPr>
        <w:t>Holon Institute of Technology</w:t>
      </w:r>
      <w:r w:rsidR="00F8781E">
        <w:rPr>
          <w:rFonts w:asciiTheme="minorBidi" w:hAnsiTheme="minorBidi"/>
        </w:rPr>
        <w:t>,</w:t>
      </w:r>
      <w:r w:rsidR="007F0333" w:rsidRPr="007F0333">
        <w:rPr>
          <w:rFonts w:asciiTheme="minorBidi" w:hAnsiTheme="minorBidi"/>
        </w:rPr>
        <w:t xml:space="preserve"> Israel</w:t>
      </w:r>
    </w:p>
    <w:p w14:paraId="06BE6FD7" w14:textId="7859EC96" w:rsidR="00AD3047" w:rsidRPr="00E7577A" w:rsidRDefault="006A77CD" w:rsidP="007F0333">
      <w:pPr>
        <w:bidi w:val="0"/>
        <w:jc w:val="center"/>
      </w:pPr>
      <w:hyperlink r:id="rId4" w:history="1">
        <w:r w:rsidRPr="006A77CD">
          <w:rPr>
            <w:rStyle w:val="Hyperlink"/>
            <w:rFonts w:asciiTheme="minorBidi" w:hAnsiTheme="minorBidi"/>
          </w:rPr>
          <w:t>gavan@hit.ac.il</w:t>
        </w:r>
      </w:hyperlink>
      <w:r>
        <w:t xml:space="preserve"> </w:t>
      </w:r>
      <w:r w:rsidRPr="006A77CD">
        <w:rPr>
          <w:rFonts w:asciiTheme="minorBidi" w:hAnsiTheme="minorBidi"/>
        </w:rPr>
        <w:t>053-4274214</w:t>
      </w:r>
    </w:p>
    <w:p w14:paraId="1D360A22" w14:textId="77777777" w:rsidR="0049117D" w:rsidRPr="0049117D" w:rsidRDefault="0049117D" w:rsidP="0049117D">
      <w:pPr>
        <w:rPr>
          <w:rFonts w:asciiTheme="minorBidi" w:hAnsiTheme="minorBidi" w:cs="Arial"/>
          <w:rtl/>
        </w:rPr>
      </w:pPr>
      <w:r w:rsidRPr="0049117D">
        <w:rPr>
          <w:rFonts w:asciiTheme="minorBidi" w:hAnsiTheme="minorBidi" w:cs="Arial"/>
          <w:rtl/>
        </w:rPr>
        <w:t xml:space="preserve">רעיון פלטפורמות בגובה רב קרי </w:t>
      </w:r>
      <w:r w:rsidRPr="0049117D">
        <w:rPr>
          <w:rFonts w:asciiTheme="minorBidi" w:hAnsiTheme="minorBidi" w:cs="Arial"/>
        </w:rPr>
        <w:t>HIGH ALTITUDE PLATFORMS  (HAPS)</w:t>
      </w:r>
      <w:r w:rsidRPr="0049117D">
        <w:rPr>
          <w:rFonts w:asciiTheme="minorBidi" w:hAnsiTheme="minorBidi" w:cs="Arial"/>
          <w:rtl/>
        </w:rPr>
        <w:t xml:space="preserve"> איננו חדש.  לראשונה הוצעו  ה</w:t>
      </w:r>
      <w:r w:rsidRPr="0049117D">
        <w:rPr>
          <w:rFonts w:asciiTheme="minorBidi" w:hAnsiTheme="minorBidi" w:cs="Arial"/>
        </w:rPr>
        <w:t>HAPS</w:t>
      </w:r>
      <w:r w:rsidRPr="0049117D">
        <w:rPr>
          <w:rFonts w:asciiTheme="minorBidi" w:hAnsiTheme="minorBidi" w:cs="Arial"/>
          <w:rtl/>
        </w:rPr>
        <w:t xml:space="preserve">   למטרות אזרחיות לשמש ממסרים לתקשורת רדיו בגלל קו הראייה  למרחקים הרבה יותר גדולים לתחנת ממסר ממערכות קרקעיות. למשל עבור גובה פלטפורמה של 20 ק"מ קל לחשב שקו הראיה אופטי יכול להגיע למרחק של כ 500ק"מ רדיוס ממקום הפלטפורמה וקו ראייה רדיו  עוד יותר רחוק. המיקום האידיאלי של ה </w:t>
      </w:r>
      <w:r w:rsidRPr="0049117D">
        <w:rPr>
          <w:rFonts w:asciiTheme="minorBidi" w:hAnsiTheme="minorBidi" w:cs="Arial"/>
        </w:rPr>
        <w:t>HAPS</w:t>
      </w:r>
      <w:r w:rsidRPr="0049117D">
        <w:rPr>
          <w:rFonts w:asciiTheme="minorBidi" w:hAnsiTheme="minorBidi" w:cs="Arial"/>
          <w:rtl/>
        </w:rPr>
        <w:t xml:space="preserve">  בסטרטוספרה בין הגבהים של18 ל24ק"מ. בגבהים אלו מהירות הרוח היא מזערית ו קל  יותר לייצב אותם במקום קבוע. לכן  הם גם נקראים </w:t>
      </w:r>
      <w:r w:rsidRPr="0049117D">
        <w:rPr>
          <w:rFonts w:asciiTheme="minorBidi" w:hAnsiTheme="minorBidi" w:cs="Arial"/>
        </w:rPr>
        <w:t>QUASI STATIONARY</w:t>
      </w:r>
      <w:r w:rsidRPr="0049117D">
        <w:rPr>
          <w:rFonts w:asciiTheme="minorBidi" w:hAnsiTheme="minorBidi" w:cs="Arial"/>
          <w:rtl/>
        </w:rPr>
        <w:t xml:space="preserve">, בהשוואה לוויין </w:t>
      </w:r>
      <w:r w:rsidRPr="0049117D">
        <w:rPr>
          <w:rFonts w:asciiTheme="minorBidi" w:hAnsiTheme="minorBidi" w:cs="Arial"/>
        </w:rPr>
        <w:t>GEO-STATIONARY</w:t>
      </w:r>
      <w:r w:rsidRPr="0049117D">
        <w:rPr>
          <w:rFonts w:asciiTheme="minorBidi" w:hAnsiTheme="minorBidi" w:cs="Arial"/>
          <w:rtl/>
        </w:rPr>
        <w:t xml:space="preserve"> הנמצא במסלול של כ 36000 ק"מ מעל לקו המשווה ו יכול להיות  בקו ראייה עם כמעט 42% מ שטח כדור הארץ .אבל שלוח לוויינים אלו יקרים ו בגלל המרחקים הגדולים הפסדי הפזור היחסים לרבוע  המרחק בלוויין  נדרשים הספקים  חשמליים גבוהים ו בעלות גבוה . כמו כן השהיות הזמן הרבה יותר ארוכות מ ב</w:t>
      </w:r>
      <w:r w:rsidRPr="0049117D">
        <w:rPr>
          <w:rFonts w:asciiTheme="minorBidi" w:hAnsiTheme="minorBidi" w:cs="Arial"/>
        </w:rPr>
        <w:t>HAPS</w:t>
      </w:r>
      <w:r w:rsidRPr="0049117D">
        <w:rPr>
          <w:rFonts w:asciiTheme="minorBidi" w:hAnsiTheme="minorBidi" w:cs="Arial"/>
          <w:rtl/>
        </w:rPr>
        <w:t xml:space="preserve">   . </w:t>
      </w:r>
    </w:p>
    <w:p w14:paraId="3D2F88BA" w14:textId="77777777" w:rsidR="0049117D" w:rsidRPr="0049117D" w:rsidRDefault="0049117D" w:rsidP="0049117D">
      <w:pPr>
        <w:rPr>
          <w:rFonts w:asciiTheme="minorBidi" w:hAnsiTheme="minorBidi" w:cs="Arial"/>
          <w:rtl/>
        </w:rPr>
      </w:pPr>
      <w:r w:rsidRPr="0049117D">
        <w:rPr>
          <w:rFonts w:asciiTheme="minorBidi" w:hAnsiTheme="minorBidi" w:cs="Arial"/>
          <w:rtl/>
        </w:rPr>
        <w:t xml:space="preserve">בגלל המרחקים הקרובים  של ה  </w:t>
      </w:r>
      <w:r w:rsidRPr="0049117D">
        <w:rPr>
          <w:rFonts w:asciiTheme="minorBidi" w:hAnsiTheme="minorBidi" w:cs="Arial"/>
        </w:rPr>
        <w:t>HAPS</w:t>
      </w:r>
      <w:r w:rsidRPr="0049117D">
        <w:rPr>
          <w:rFonts w:asciiTheme="minorBidi" w:hAnsiTheme="minorBidi" w:cs="Arial"/>
          <w:rtl/>
        </w:rPr>
        <w:t>מן הקרקע ניתן להעביר  להם אנרגיה מכוונת</w:t>
      </w:r>
      <w:r w:rsidRPr="0049117D">
        <w:rPr>
          <w:rFonts w:asciiTheme="minorBidi" w:hAnsiTheme="minorBidi" w:cs="Arial"/>
        </w:rPr>
        <w:t>DE</w:t>
      </w:r>
      <w:r w:rsidRPr="0049117D">
        <w:rPr>
          <w:rFonts w:asciiTheme="minorBidi" w:hAnsiTheme="minorBidi" w:cs="Arial"/>
          <w:rtl/>
        </w:rPr>
        <w:t xml:space="preserve">  מיקרוגל  מתחנת קרקע באמצעות </w:t>
      </w:r>
      <w:r w:rsidRPr="0049117D">
        <w:rPr>
          <w:rFonts w:asciiTheme="minorBidi" w:hAnsiTheme="minorBidi" w:cs="Arial"/>
        </w:rPr>
        <w:t>RECTENNA</w:t>
      </w:r>
      <w:r w:rsidRPr="0049117D">
        <w:rPr>
          <w:rFonts w:asciiTheme="minorBidi" w:hAnsiTheme="minorBidi" w:cs="Arial"/>
          <w:rtl/>
        </w:rPr>
        <w:t xml:space="preserve">בנצילות העברה מאוד גבוהה. זאת בהתחשב כי הפסדי האטמוספירה וצל כדור הארץ גורמים ש האנרגיה  המתקבלת מתאי השמש הרבה יותר נמוכה מ בלוויינים.. שלוח מן הקרקע של הספק מיקרוגל </w:t>
      </w:r>
      <w:r w:rsidRPr="0049117D">
        <w:rPr>
          <w:rFonts w:asciiTheme="minorBidi" w:hAnsiTheme="minorBidi" w:cs="Arial"/>
        </w:rPr>
        <w:t>HPM</w:t>
      </w:r>
      <w:r w:rsidRPr="0049117D">
        <w:rPr>
          <w:rFonts w:asciiTheme="minorBidi" w:hAnsiTheme="minorBidi" w:cs="Arial"/>
          <w:rtl/>
        </w:rPr>
        <w:t xml:space="preserve"> עדיף על לייזר  כי  </w:t>
      </w:r>
      <w:r w:rsidRPr="0049117D">
        <w:rPr>
          <w:rFonts w:asciiTheme="minorBidi" w:hAnsiTheme="minorBidi" w:cs="Arial"/>
        </w:rPr>
        <w:t>HPM</w:t>
      </w:r>
      <w:r w:rsidRPr="0049117D">
        <w:rPr>
          <w:rFonts w:asciiTheme="minorBidi" w:hAnsiTheme="minorBidi" w:cs="Arial"/>
          <w:rtl/>
        </w:rPr>
        <w:t xml:space="preserve"> הרבה פחות  פגיע מהפרעות אטמוספריות ,עננות וגשם .זאת למרות כי  במערכות מיקרוגל דרושים </w:t>
      </w:r>
      <w:r w:rsidRPr="0049117D">
        <w:rPr>
          <w:rFonts w:asciiTheme="minorBidi" w:hAnsiTheme="minorBidi" w:cs="Arial"/>
        </w:rPr>
        <w:t>RECTENNAS</w:t>
      </w:r>
      <w:r w:rsidRPr="0049117D">
        <w:rPr>
          <w:rFonts w:asciiTheme="minorBidi" w:hAnsiTheme="minorBidi" w:cs="Arial"/>
          <w:rtl/>
        </w:rPr>
        <w:t xml:space="preserve">  ואנטנות על הקרקע עם שטחים גדולים יותר. בשנים האחרונות  מספר חברות  מפתחות מערכות </w:t>
      </w:r>
      <w:r w:rsidRPr="0049117D">
        <w:rPr>
          <w:rFonts w:asciiTheme="minorBidi" w:hAnsiTheme="minorBidi" w:cs="Arial"/>
        </w:rPr>
        <w:t>DE</w:t>
      </w:r>
      <w:r w:rsidRPr="0049117D">
        <w:rPr>
          <w:rFonts w:asciiTheme="minorBidi" w:hAnsiTheme="minorBidi" w:cs="Arial"/>
          <w:rtl/>
        </w:rPr>
        <w:t xml:space="preserve"> ה מעבירות ה אנרגיה הפלטפורמה ב</w:t>
      </w:r>
      <w:r w:rsidRPr="0049117D">
        <w:rPr>
          <w:rFonts w:asciiTheme="minorBidi" w:hAnsiTheme="minorBidi" w:cs="Arial"/>
        </w:rPr>
        <w:t>DE</w:t>
      </w:r>
      <w:r w:rsidRPr="0049117D">
        <w:rPr>
          <w:rFonts w:asciiTheme="minorBidi" w:hAnsiTheme="minorBidi" w:cs="Arial"/>
          <w:rtl/>
        </w:rPr>
        <w:t xml:space="preserve">   למקומות קשה גישה על  הקרקע במקום להשתמש בכבלים.</w:t>
      </w:r>
    </w:p>
    <w:p w14:paraId="639D2142" w14:textId="77777777" w:rsidR="0049117D" w:rsidRPr="0049117D" w:rsidRDefault="0049117D" w:rsidP="0049117D">
      <w:pPr>
        <w:rPr>
          <w:rFonts w:asciiTheme="minorBidi" w:hAnsiTheme="minorBidi" w:cs="Arial"/>
          <w:rtl/>
        </w:rPr>
      </w:pPr>
      <w:r w:rsidRPr="0049117D">
        <w:rPr>
          <w:rFonts w:asciiTheme="minorBidi" w:hAnsiTheme="minorBidi" w:cs="Arial"/>
          <w:rtl/>
        </w:rPr>
        <w:t xml:space="preserve"> באמצעות </w:t>
      </w:r>
      <w:r w:rsidRPr="0049117D">
        <w:rPr>
          <w:rFonts w:asciiTheme="minorBidi" w:hAnsiTheme="minorBidi" w:cs="Arial"/>
        </w:rPr>
        <w:t>DE</w:t>
      </w:r>
      <w:r w:rsidRPr="0049117D">
        <w:rPr>
          <w:rFonts w:asciiTheme="minorBidi" w:hAnsiTheme="minorBidi" w:cs="Arial"/>
          <w:rtl/>
        </w:rPr>
        <w:t xml:space="preserve">  בכמות מספקת מן הקרקע ניתן לייצב את מיקום ה </w:t>
      </w:r>
      <w:r w:rsidRPr="0049117D">
        <w:rPr>
          <w:rFonts w:asciiTheme="minorBidi" w:hAnsiTheme="minorBidi" w:cs="Arial"/>
        </w:rPr>
        <w:t>HAPS</w:t>
      </w:r>
      <w:r w:rsidRPr="0049117D">
        <w:rPr>
          <w:rFonts w:asciiTheme="minorBidi" w:hAnsiTheme="minorBidi" w:cs="Arial"/>
          <w:rtl/>
        </w:rPr>
        <w:t xml:space="preserve"> בסטרטוספרה, בנוסף להפעיל ממסר למערכות אלחוט  לתקשורת מידע, חישה למרחוק ומכ"ם  ו להגנה על אזור מיוחד או על גבולות מדינה ע"י התרעה מאיומים  אוויריים. כמו כן האנרגיה המסופקת מן הקרקע יכולה להספיק  גם להגנה מאיומים אוויריים שונים ב  </w:t>
      </w:r>
      <w:r w:rsidRPr="0049117D">
        <w:rPr>
          <w:rFonts w:asciiTheme="minorBidi" w:hAnsiTheme="minorBidi" w:cs="Arial"/>
        </w:rPr>
        <w:t>HAPS</w:t>
      </w:r>
      <w:r w:rsidRPr="0049117D">
        <w:rPr>
          <w:rFonts w:asciiTheme="minorBidi" w:hAnsiTheme="minorBidi" w:cs="Arial"/>
          <w:rtl/>
        </w:rPr>
        <w:t xml:space="preserve"> עצמו ב אמצעות נשק קינטי ו בעיקר  </w:t>
      </w:r>
      <w:r w:rsidRPr="0049117D">
        <w:rPr>
          <w:rFonts w:asciiTheme="minorBidi" w:hAnsiTheme="minorBidi" w:cs="Arial"/>
        </w:rPr>
        <w:t>DEW</w:t>
      </w:r>
      <w:r w:rsidRPr="0049117D">
        <w:rPr>
          <w:rFonts w:asciiTheme="minorBidi" w:hAnsiTheme="minorBidi" w:cs="Arial"/>
          <w:rtl/>
        </w:rPr>
        <w:t>לייזר ו\או מיקרוגל.</w:t>
      </w:r>
    </w:p>
    <w:p w14:paraId="1E11CB14" w14:textId="77777777" w:rsidR="0049117D" w:rsidRPr="0049117D" w:rsidRDefault="0049117D" w:rsidP="0049117D">
      <w:pPr>
        <w:rPr>
          <w:rFonts w:asciiTheme="minorBidi" w:hAnsiTheme="minorBidi" w:cs="Arial"/>
          <w:rtl/>
        </w:rPr>
      </w:pPr>
      <w:r w:rsidRPr="0049117D">
        <w:rPr>
          <w:rFonts w:asciiTheme="minorBidi" w:hAnsiTheme="minorBidi" w:cs="Arial"/>
          <w:rtl/>
        </w:rPr>
        <w:t xml:space="preserve">בהרצאה יפורטו העקרונות של </w:t>
      </w:r>
      <w:r w:rsidRPr="0049117D">
        <w:rPr>
          <w:rFonts w:asciiTheme="minorBidi" w:hAnsiTheme="minorBidi" w:cs="Arial"/>
        </w:rPr>
        <w:t>HAPS</w:t>
      </w:r>
      <w:r w:rsidRPr="0049117D">
        <w:rPr>
          <w:rFonts w:asciiTheme="minorBidi" w:hAnsiTheme="minorBidi" w:cs="Arial"/>
          <w:rtl/>
        </w:rPr>
        <w:t xml:space="preserve">, הסוגים השונים. כמו כן שימושים אזרחיים וצבאיים  כממסרים להעברת מידע תקשורת, מכ"ם, חישה למרחוק, אנרגיה חשמלית והגנה מאיומים אוויריים שונים. יש ל </w:t>
      </w:r>
      <w:r w:rsidRPr="0049117D">
        <w:rPr>
          <w:rFonts w:asciiTheme="minorBidi" w:hAnsiTheme="minorBidi" w:cs="Arial"/>
        </w:rPr>
        <w:t>HAPS</w:t>
      </w:r>
      <w:r w:rsidRPr="0049117D">
        <w:rPr>
          <w:rFonts w:asciiTheme="minorBidi" w:hAnsiTheme="minorBidi" w:cs="Arial"/>
          <w:rtl/>
        </w:rPr>
        <w:t xml:space="preserve"> גם עתיד בשמירה נאמנה  על גבולות המדינה.</w:t>
      </w:r>
    </w:p>
    <w:p w14:paraId="039CC1BC" w14:textId="2BA87989" w:rsidR="005D2D6C" w:rsidRDefault="0049117D" w:rsidP="0049117D">
      <w:pPr>
        <w:jc w:val="right"/>
        <w:rPr>
          <w:rFonts w:asciiTheme="minorBidi" w:hAnsiTheme="minorBidi" w:cs="Arial"/>
        </w:rPr>
      </w:pPr>
      <w:r w:rsidRPr="0049117D">
        <w:rPr>
          <w:rFonts w:asciiTheme="minorBidi" w:hAnsiTheme="minorBidi" w:cs="Arial"/>
          <w:rtl/>
        </w:rPr>
        <w:lastRenderedPageBreak/>
        <w:t>ביבליוגרפיה</w:t>
      </w:r>
      <w:r w:rsidR="006A77CD">
        <w:rPr>
          <w:noProof/>
        </w:rPr>
        <w:drawing>
          <wp:inline distT="0" distB="0" distL="0" distR="0" wp14:anchorId="157CE73A" wp14:editId="2AE47B86">
            <wp:extent cx="1771650" cy="2581275"/>
            <wp:effectExtent l="0" t="0" r="0" b="952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2581275"/>
                    </a:xfrm>
                    <a:prstGeom prst="rect">
                      <a:avLst/>
                    </a:prstGeom>
                    <a:noFill/>
                    <a:ln>
                      <a:noFill/>
                    </a:ln>
                  </pic:spPr>
                </pic:pic>
              </a:graphicData>
            </a:graphic>
          </wp:inline>
        </w:drawing>
      </w:r>
    </w:p>
    <w:p w14:paraId="4B282525" w14:textId="2CD638CB" w:rsidR="005D379E" w:rsidRDefault="005D379E" w:rsidP="005D379E">
      <w:pPr>
        <w:jc w:val="right"/>
        <w:rPr>
          <w:rFonts w:asciiTheme="minorBidi" w:hAnsiTheme="minorBidi" w:cs="Arial"/>
          <w:rtl/>
        </w:rPr>
      </w:pPr>
    </w:p>
    <w:p w14:paraId="6A2E374A" w14:textId="77777777" w:rsidR="006A77CD" w:rsidRPr="006A77CD" w:rsidRDefault="006A77CD" w:rsidP="006A77CD">
      <w:pPr>
        <w:bidi w:val="0"/>
        <w:rPr>
          <w:rFonts w:asciiTheme="minorBidi" w:hAnsiTheme="minorBidi" w:cs="Arial"/>
        </w:rPr>
      </w:pPr>
      <w:r w:rsidRPr="006A77CD">
        <w:rPr>
          <w:rFonts w:asciiTheme="minorBidi" w:hAnsiTheme="minorBidi" w:cs="Arial"/>
        </w:rPr>
        <w:t xml:space="preserve">Professor Jacob Gavan earned the B.Sc. from the Technion in 1961, the MEE from </w:t>
      </w:r>
      <w:proofErr w:type="spellStart"/>
      <w:r w:rsidRPr="006A77CD">
        <w:rPr>
          <w:rFonts w:asciiTheme="minorBidi" w:hAnsiTheme="minorBidi" w:cs="Arial"/>
        </w:rPr>
        <w:t>Eindhowen</w:t>
      </w:r>
      <w:proofErr w:type="spellEnd"/>
      <w:r w:rsidRPr="006A77CD">
        <w:rPr>
          <w:rFonts w:asciiTheme="minorBidi" w:hAnsiTheme="minorBidi" w:cs="Arial"/>
        </w:rPr>
        <w:t xml:space="preserve"> Technological University 1969 and the PHD from ENSERG Grenoble 1979</w:t>
      </w:r>
      <w:r w:rsidRPr="006A77CD">
        <w:rPr>
          <w:rFonts w:asciiTheme="minorBidi" w:hAnsiTheme="minorBidi" w:cs="Arial"/>
          <w:rtl/>
        </w:rPr>
        <w:t xml:space="preserve">. </w:t>
      </w:r>
    </w:p>
    <w:p w14:paraId="076688F6" w14:textId="362ABC39" w:rsidR="005D2D6C" w:rsidRPr="00F8781E" w:rsidRDefault="006A77CD" w:rsidP="006A77CD">
      <w:pPr>
        <w:bidi w:val="0"/>
        <w:rPr>
          <w:rFonts w:asciiTheme="minorBidi" w:hAnsiTheme="minorBidi" w:cs="Arial"/>
          <w:rtl/>
        </w:rPr>
      </w:pPr>
      <w:r w:rsidRPr="006A77CD">
        <w:rPr>
          <w:rFonts w:asciiTheme="minorBidi" w:hAnsiTheme="minorBidi" w:cs="Arial"/>
        </w:rPr>
        <w:t xml:space="preserve">Jacob was elected as IEEE fellow in 1995 and founded a department of Communication Engineering in HIT, was elected as Dean of the new Engineering faculty and nominated as Full Professor. Jacob consulted several large Israeli and international companies and has published over 150 papers. Professor Gavan is the URSI cochairman of E8 working group and for the inter-commission working group on solar power satellites. He was elected as Distinguished Lecturer of the IEEE communication society for </w:t>
      </w:r>
      <w:r>
        <w:rPr>
          <w:rFonts w:asciiTheme="minorBidi" w:hAnsiTheme="minorBidi" w:cs="Arial"/>
        </w:rPr>
        <w:t>10</w:t>
      </w:r>
      <w:r w:rsidRPr="006A77CD">
        <w:rPr>
          <w:rFonts w:asciiTheme="minorBidi" w:hAnsiTheme="minorBidi" w:cs="Arial"/>
        </w:rPr>
        <w:t xml:space="preserve"> years. Jacob founded a new department of communication engineering in SCE and is teaching satellite communications</w:t>
      </w:r>
    </w:p>
    <w:sectPr w:rsidR="005D2D6C" w:rsidRPr="00F8781E"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047"/>
    <w:rsid w:val="000560B7"/>
    <w:rsid w:val="000C1CCF"/>
    <w:rsid w:val="000E55A8"/>
    <w:rsid w:val="000F6C08"/>
    <w:rsid w:val="001648E6"/>
    <w:rsid w:val="001972C1"/>
    <w:rsid w:val="00224C42"/>
    <w:rsid w:val="00276E48"/>
    <w:rsid w:val="00481292"/>
    <w:rsid w:val="0049117D"/>
    <w:rsid w:val="005C653C"/>
    <w:rsid w:val="005D2D6C"/>
    <w:rsid w:val="005D379E"/>
    <w:rsid w:val="006A77CD"/>
    <w:rsid w:val="00767164"/>
    <w:rsid w:val="00785306"/>
    <w:rsid w:val="007D671C"/>
    <w:rsid w:val="007F0333"/>
    <w:rsid w:val="008122B2"/>
    <w:rsid w:val="0089581E"/>
    <w:rsid w:val="008F2026"/>
    <w:rsid w:val="0098556D"/>
    <w:rsid w:val="009E3D38"/>
    <w:rsid w:val="00AD3047"/>
    <w:rsid w:val="00B87FDD"/>
    <w:rsid w:val="00BA06E8"/>
    <w:rsid w:val="00BF232D"/>
    <w:rsid w:val="00C439DC"/>
    <w:rsid w:val="00C47E72"/>
    <w:rsid w:val="00C6619E"/>
    <w:rsid w:val="00E35178"/>
    <w:rsid w:val="00E7577A"/>
    <w:rsid w:val="00F74402"/>
    <w:rsid w:val="00F878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7B40"/>
  <w15:chartTrackingRefBased/>
  <w15:docId w15:val="{98DFCC15-7505-4181-A62A-4632A60C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D3047"/>
    <w:rPr>
      <w:color w:val="0563C1" w:themeColor="hyperlink"/>
      <w:u w:val="single"/>
    </w:rPr>
  </w:style>
  <w:style w:type="character" w:styleId="a3">
    <w:name w:val="Unresolved Mention"/>
    <w:basedOn w:val="a0"/>
    <w:uiPriority w:val="99"/>
    <w:semiHidden/>
    <w:unhideWhenUsed/>
    <w:rsid w:val="00E75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gavan@hit.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465</Words>
  <Characters>2652</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20</cp:revision>
  <dcterms:created xsi:type="dcterms:W3CDTF">2020-05-18T09:21:00Z</dcterms:created>
  <dcterms:modified xsi:type="dcterms:W3CDTF">2024-09-26T09:21:00Z</dcterms:modified>
</cp:coreProperties>
</file>